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76F263" w14:textId="23530BC1" w:rsidR="005F6FB9" w:rsidRDefault="005F6FB9" w:rsidP="005F6FB9">
      <w:pPr>
        <w:jc w:val="center"/>
        <w:rPr>
          <w:b/>
          <w:bCs/>
          <w:szCs w:val="28"/>
          <w:lang w:val="kk-KZ"/>
        </w:rPr>
      </w:pPr>
      <w:r w:rsidRPr="005F6FB9">
        <w:rPr>
          <w:b/>
          <w:bCs/>
          <w:szCs w:val="28"/>
          <w:lang w:val="kk-KZ"/>
        </w:rPr>
        <w:t>Лекция 13</w:t>
      </w:r>
    </w:p>
    <w:p w14:paraId="43F6C0D5" w14:textId="77777777" w:rsidR="005F6FB9" w:rsidRPr="005F6FB9" w:rsidRDefault="005F6FB9" w:rsidP="005F6FB9">
      <w:pPr>
        <w:jc w:val="center"/>
        <w:rPr>
          <w:b/>
          <w:bCs/>
          <w:szCs w:val="28"/>
          <w:lang w:val="kk-KZ"/>
        </w:rPr>
      </w:pPr>
      <w:bookmarkStart w:id="0" w:name="_GoBack"/>
      <w:bookmarkEnd w:id="0"/>
    </w:p>
    <w:p w14:paraId="3CBE04DF" w14:textId="1F5CB420" w:rsidR="006A177A" w:rsidRDefault="006A177A" w:rsidP="006A177A">
      <w:pPr>
        <w:rPr>
          <w:szCs w:val="28"/>
          <w:lang w:val="kk-KZ"/>
        </w:rPr>
      </w:pPr>
      <w:r>
        <w:rPr>
          <w:szCs w:val="28"/>
          <w:lang w:val="kk-KZ"/>
        </w:rPr>
        <w:t>13 АВТОМОБИЛЬ ЖОЛЫНЫҢ КӨЛДЕНЕҢ КЕСКІНДЕРІН ЖОБАЛАУ.</w:t>
      </w:r>
    </w:p>
    <w:p w14:paraId="60CDC091" w14:textId="77777777" w:rsidR="006A177A" w:rsidRDefault="006A177A" w:rsidP="006A177A">
      <w:pPr>
        <w:rPr>
          <w:szCs w:val="28"/>
          <w:lang w:val="kk-KZ"/>
        </w:rPr>
      </w:pPr>
    </w:p>
    <w:p w14:paraId="5061678C" w14:textId="7E7B4BE7" w:rsidR="006A177A" w:rsidRDefault="006A177A" w:rsidP="006A177A">
      <w:pPr>
        <w:jc w:val="center"/>
        <w:rPr>
          <w:b/>
          <w:color w:val="000000"/>
          <w:szCs w:val="28"/>
          <w:lang w:val="kk-KZ"/>
        </w:rPr>
      </w:pPr>
      <w:r>
        <w:rPr>
          <w:b/>
          <w:color w:val="000000"/>
          <w:szCs w:val="28"/>
          <w:lang w:val="kk-KZ"/>
        </w:rPr>
        <w:t>13.1 Жиі кездесетін жер төсемесінің құрылғылары мен көлденең кескіндері.</w:t>
      </w:r>
    </w:p>
    <w:p w14:paraId="43CE3CC7" w14:textId="77777777" w:rsidR="006A177A" w:rsidRDefault="006A177A" w:rsidP="006A177A">
      <w:pPr>
        <w:jc w:val="center"/>
        <w:rPr>
          <w:b/>
          <w:color w:val="000000"/>
          <w:szCs w:val="28"/>
          <w:lang w:val="kk-KZ"/>
        </w:rPr>
      </w:pPr>
    </w:p>
    <w:p w14:paraId="59FE6CBE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 xml:space="preserve">Аласа </w:t>
      </w:r>
      <w:proofErr w:type="spellStart"/>
      <w:r>
        <w:rPr>
          <w:lang w:val="kk-KZ"/>
        </w:rPr>
        <w:t>үйіділерден</w:t>
      </w:r>
      <w:proofErr w:type="spellEnd"/>
      <w:r>
        <w:rPr>
          <w:lang w:val="kk-KZ"/>
        </w:rPr>
        <w:t xml:space="preserve"> автомобильдер апатты жағдайларда төмен түсуіне мүмкіндік болу үшін құламаларды 1: 5 немесе 1: 6 қылып жасайды. Оны жол қармен көп басылмау үшін және көліктердің жүру </w:t>
      </w:r>
      <w:proofErr w:type="spellStart"/>
      <w:r>
        <w:rPr>
          <w:lang w:val="kk-KZ"/>
        </w:rPr>
        <w:t>қауыпсыздығын</w:t>
      </w:r>
      <w:proofErr w:type="spellEnd"/>
      <w:r>
        <w:rPr>
          <w:lang w:val="kk-KZ"/>
        </w:rPr>
        <w:t xml:space="preserve"> жоғарлатуға қолданады. </w:t>
      </w:r>
    </w:p>
    <w:p w14:paraId="109E95AF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 xml:space="preserve">     Егер үйінді биіктігі 6м. жоғары болса төмен түсу мүмкіндігі жоқ өйткені олардың құламалары 1:1,5. Осындай құламалардың тұрақтылық дәрежелері, басқаларымен салыстырғанда  өте жоғары. Сондықтан І-ІІІ санатты автомобиль жолдарының биіктіктері 2м. дейінгі үйінді құламаларын 1:4 деп және қалған санаттағы жолдардың үйінді биіктігі 1м. дейін болса құлама 1:3 деп орындалады. </w:t>
      </w:r>
    </w:p>
    <w:p w14:paraId="2EE11A31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 xml:space="preserve">    Биік және топырағы </w:t>
      </w:r>
      <w:smartTag w:uri="urn:schemas-microsoft-com:office:smarttags" w:element="metricconverter">
        <w:smartTagPr>
          <w:attr w:name="ProductID" w:val="0,5 км"/>
        </w:smartTagPr>
        <w:r>
          <w:rPr>
            <w:lang w:val="kk-KZ"/>
          </w:rPr>
          <w:t>0,5 км</w:t>
        </w:r>
      </w:smartTag>
      <w:r>
        <w:rPr>
          <w:lang w:val="kk-KZ"/>
        </w:rPr>
        <w:t>. ары жерлерден тасымалданған немесе жолдан төмен түсу мүмкін емес үйінділердің құламалары 1:1,5 тең.</w:t>
      </w:r>
    </w:p>
    <w:p w14:paraId="0CB68572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 xml:space="preserve">     Биіктігі 12м.  үйінділер тұрақты болу үшін </w:t>
      </w:r>
      <w:proofErr w:type="spellStart"/>
      <w:r>
        <w:rPr>
          <w:lang w:val="kk-KZ"/>
        </w:rPr>
        <w:t>бровкадан</w:t>
      </w:r>
      <w:proofErr w:type="spellEnd"/>
      <w:r>
        <w:rPr>
          <w:lang w:val="kk-KZ"/>
        </w:rPr>
        <w:t xml:space="preserve"> бастап төмен 6м. жерінің құламасын 1:1,75 қылып орындайды. Егер </w:t>
      </w:r>
      <w:proofErr w:type="spellStart"/>
      <w:r>
        <w:rPr>
          <w:lang w:val="kk-KZ"/>
        </w:rPr>
        <w:t>үиіндіні</w:t>
      </w:r>
      <w:proofErr w:type="spellEnd"/>
      <w:r>
        <w:rPr>
          <w:lang w:val="kk-KZ"/>
        </w:rPr>
        <w:t xml:space="preserve"> желмен үрленген тасты материалдарынан орындаса құламаларын 1:1,2 немесе 1.1,5 орындайды.</w:t>
      </w:r>
    </w:p>
    <w:p w14:paraId="512A305E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 xml:space="preserve">     Жер төсемесінің өлшемдері мен құрылғысын жолды жобалау ауданының  жергілікті табиғи-климаттық жағдайлары мен жол өтетін жерлері құндылығы ескеріліп тағайындалады. </w:t>
      </w:r>
    </w:p>
    <w:p w14:paraId="5A8E6AB3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 xml:space="preserve">     </w:t>
      </w:r>
      <w:proofErr w:type="spellStart"/>
      <w:r>
        <w:rPr>
          <w:lang w:val="kk-KZ"/>
        </w:rPr>
        <w:t>Үиінді</w:t>
      </w:r>
      <w:proofErr w:type="spellEnd"/>
      <w:r>
        <w:rPr>
          <w:lang w:val="kk-KZ"/>
        </w:rPr>
        <w:t xml:space="preserve"> қылып орындалған жер төсемесінің көлденең кескіндері 6.2 суретте көрсетілген. </w:t>
      </w:r>
    </w:p>
    <w:p w14:paraId="24A04C17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 xml:space="preserve">     Егер жол құнды емес жерлерден өтсе онда топырақ </w:t>
      </w:r>
      <w:proofErr w:type="spellStart"/>
      <w:r>
        <w:rPr>
          <w:lang w:val="kk-KZ"/>
        </w:rPr>
        <w:t>үиінді</w:t>
      </w:r>
      <w:proofErr w:type="spellEnd"/>
      <w:r>
        <w:rPr>
          <w:lang w:val="kk-KZ"/>
        </w:rPr>
        <w:t xml:space="preserve"> жанында орналасқан резервтен алынады. </w:t>
      </w:r>
      <w:proofErr w:type="spellStart"/>
      <w:r>
        <w:rPr>
          <w:lang w:val="kk-KZ"/>
        </w:rPr>
        <w:t>Резервтың</w:t>
      </w:r>
      <w:proofErr w:type="spellEnd"/>
      <w:r>
        <w:rPr>
          <w:lang w:val="kk-KZ"/>
        </w:rPr>
        <w:t xml:space="preserve"> өлшемі жер төсемені тұрғызуға қажетті топырақ көлеміне байланысты анықталады. Олардың тереңдіктерін 1,м. жоғары, ал 0,3м. төмен қылып орындайды.</w:t>
      </w:r>
    </w:p>
    <w:p w14:paraId="3493D9E2" w14:textId="77777777" w:rsidR="006A177A" w:rsidRDefault="006A177A" w:rsidP="006A177A">
      <w:pPr>
        <w:rPr>
          <w:lang w:val="kk-KZ"/>
        </w:rPr>
      </w:pPr>
    </w:p>
    <w:p w14:paraId="271A908A" w14:textId="3C8852C9" w:rsidR="006A177A" w:rsidRDefault="006A177A" w:rsidP="006A177A">
      <w:pPr>
        <w:rPr>
          <w:lang w:val="kk-KZ"/>
        </w:rPr>
      </w:pPr>
      <w:r>
        <w:rPr>
          <w:noProof/>
          <w:lang w:val="kk-KZ"/>
        </w:rPr>
        <w:lastRenderedPageBreak/>
        <w:drawing>
          <wp:inline distT="0" distB="0" distL="0" distR="0" wp14:anchorId="39779C90" wp14:editId="63D34EF1">
            <wp:extent cx="5010150" cy="5391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539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27C504" w14:textId="77777777" w:rsidR="006A177A" w:rsidRDefault="006A177A" w:rsidP="006A177A">
      <w:pPr>
        <w:rPr>
          <w:lang w:val="kk-KZ"/>
        </w:rPr>
      </w:pPr>
    </w:p>
    <w:p w14:paraId="2DBDFDDA" w14:textId="56CDE248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>сурет 13.1  Үйінді қылып орындалған жер төсемесінің көлденең бейнелері.</w:t>
      </w:r>
    </w:p>
    <w:p w14:paraId="6CC04E0A" w14:textId="77777777" w:rsidR="006A177A" w:rsidRDefault="006A177A" w:rsidP="006A177A">
      <w:pPr>
        <w:jc w:val="both"/>
        <w:rPr>
          <w:lang w:val="kk-KZ"/>
        </w:rPr>
      </w:pPr>
    </w:p>
    <w:p w14:paraId="287EB82A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>а – кювет –</w:t>
      </w:r>
      <w:proofErr w:type="spellStart"/>
      <w:r>
        <w:rPr>
          <w:lang w:val="kk-KZ"/>
        </w:rPr>
        <w:t>резервы</w:t>
      </w:r>
      <w:proofErr w:type="spellEnd"/>
      <w:r>
        <w:rPr>
          <w:lang w:val="kk-KZ"/>
        </w:rPr>
        <w:t xml:space="preserve"> бар биіктігі 1м. төмен жел ұстамайтын (</w:t>
      </w:r>
      <w:proofErr w:type="spellStart"/>
      <w:r>
        <w:rPr>
          <w:lang w:val="kk-KZ"/>
        </w:rPr>
        <w:t>бровкасы</w:t>
      </w:r>
      <w:proofErr w:type="spellEnd"/>
      <w:r>
        <w:rPr>
          <w:lang w:val="kk-KZ"/>
        </w:rPr>
        <w:t xml:space="preserve"> радиус арқылы орындалған) үйінділер;</w:t>
      </w:r>
    </w:p>
    <w:p w14:paraId="206BF7B4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>б – биіктігі 2м. дейін жел ұстайтын (</w:t>
      </w:r>
      <w:proofErr w:type="spellStart"/>
      <w:r>
        <w:rPr>
          <w:lang w:val="kk-KZ"/>
        </w:rPr>
        <w:t>бровкасы</w:t>
      </w:r>
      <w:proofErr w:type="spellEnd"/>
      <w:r>
        <w:rPr>
          <w:lang w:val="kk-KZ"/>
        </w:rPr>
        <w:t xml:space="preserve"> радиус арқылы емес  орындалған) үйінділер;</w:t>
      </w:r>
    </w:p>
    <w:p w14:paraId="690A8310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>в – биіктігі 12м. дейін;</w:t>
      </w:r>
    </w:p>
    <w:p w14:paraId="5352F260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 xml:space="preserve">г- </w:t>
      </w:r>
      <w:proofErr w:type="spellStart"/>
      <w:r>
        <w:rPr>
          <w:lang w:val="kk-KZ"/>
        </w:rPr>
        <w:t>резервы</w:t>
      </w:r>
      <w:proofErr w:type="spellEnd"/>
      <w:r>
        <w:rPr>
          <w:lang w:val="kk-KZ"/>
        </w:rPr>
        <w:t xml:space="preserve"> бар тау жиегінде орналасқан, құламасы 1:5 төмен үйінді;</w:t>
      </w:r>
    </w:p>
    <w:p w14:paraId="3029267E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 xml:space="preserve">д- тау жиегіндегі құламалары 1:5 </w:t>
      </w:r>
      <w:proofErr w:type="spellStart"/>
      <w:r>
        <w:rPr>
          <w:lang w:val="kk-KZ"/>
        </w:rPr>
        <w:t>тен</w:t>
      </w:r>
      <w:proofErr w:type="spellEnd"/>
      <w:r>
        <w:rPr>
          <w:lang w:val="kk-KZ"/>
        </w:rPr>
        <w:t xml:space="preserve"> 1:3 </w:t>
      </w:r>
      <w:proofErr w:type="spellStart"/>
      <w:r>
        <w:rPr>
          <w:lang w:val="kk-KZ"/>
        </w:rPr>
        <w:t>деін</w:t>
      </w:r>
      <w:proofErr w:type="spellEnd"/>
      <w:r>
        <w:rPr>
          <w:lang w:val="kk-KZ"/>
        </w:rPr>
        <w:t xml:space="preserve"> үйінділер;</w:t>
      </w:r>
    </w:p>
    <w:p w14:paraId="35B66C8B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>е – тау арығы жоқ үйінді құламасы мен топырақ беті;</w:t>
      </w:r>
    </w:p>
    <w:p w14:paraId="326ECFE3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>1 – жолға бөлінген аланның шекарасы;</w:t>
      </w:r>
    </w:p>
    <w:p w14:paraId="602A0490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>2 – алынатын өсімдіктер қабаты;</w:t>
      </w:r>
    </w:p>
    <w:p w14:paraId="46FE04FE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>3 – құламаларда қолданылатын өсімдіктер қабаты;</w:t>
      </w:r>
    </w:p>
    <w:p w14:paraId="1A1267B5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>4 – 0,3м. жоғары есеп арқылы анықталатын үшбұрыш арықтың тереңдігі;</w:t>
      </w:r>
    </w:p>
    <w:p w14:paraId="4F213FA7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>5 - өлшемдері қажетті топырақ көлемі бойынша орындалатын резерв;</w:t>
      </w:r>
    </w:p>
    <w:p w14:paraId="4993CCA6" w14:textId="77777777" w:rsidR="006A177A" w:rsidRDefault="006A177A" w:rsidP="006A177A">
      <w:pPr>
        <w:jc w:val="both"/>
        <w:rPr>
          <w:lang w:val="kk-KZ"/>
        </w:rPr>
      </w:pPr>
      <w:r>
        <w:rPr>
          <w:lang w:val="kk-KZ"/>
        </w:rPr>
        <w:t>6 – биіктігі 0,6м. төмен банкет;</w:t>
      </w:r>
    </w:p>
    <w:p w14:paraId="77A424DA" w14:textId="461ED41F" w:rsidR="00870BBA" w:rsidRPr="006A177A" w:rsidRDefault="006A177A" w:rsidP="006A177A">
      <w:pPr>
        <w:rPr>
          <w:lang w:val="kk-KZ"/>
        </w:rPr>
      </w:pPr>
      <w:r>
        <w:rPr>
          <w:lang w:val="kk-KZ"/>
        </w:rPr>
        <w:t>7 - 0,6м. жоғары қылып есеп арқылы анықталатын тау арықтың тереңдігі</w:t>
      </w:r>
    </w:p>
    <w:sectPr w:rsidR="00870BBA" w:rsidRPr="006A17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AA8"/>
    <w:rsid w:val="005F6FB9"/>
    <w:rsid w:val="006A177A"/>
    <w:rsid w:val="00853AA8"/>
    <w:rsid w:val="00870BBA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A498919"/>
  <w15:chartTrackingRefBased/>
  <w15:docId w15:val="{8E76585A-4AB5-4F82-A557-07B4BB807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0BB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75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361</Words>
  <Characters>2062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6</cp:revision>
  <dcterms:created xsi:type="dcterms:W3CDTF">2020-03-26T16:09:00Z</dcterms:created>
  <dcterms:modified xsi:type="dcterms:W3CDTF">2020-03-26T16:40:00Z</dcterms:modified>
</cp:coreProperties>
</file>